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2A" w:rsidRPr="00F509D8" w:rsidRDefault="00E50E3A" w:rsidP="0086532A">
      <w:pPr>
        <w:jc w:val="center"/>
        <w:rPr>
          <w:b/>
        </w:rPr>
      </w:pPr>
      <w:r>
        <w:rPr>
          <w:noProof/>
          <w:lang w:val="lt-LT" w:eastAsia="lt-LT"/>
        </w:rPr>
        <w:drawing>
          <wp:inline distT="0" distB="0" distL="0" distR="0">
            <wp:extent cx="1657350" cy="1133475"/>
            <wp:effectExtent l="0" t="0" r="0" b="9525"/>
            <wp:docPr id="1" name="Picture 1" descr="logo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2F" w:rsidRPr="00A4632F" w:rsidRDefault="00A4632F" w:rsidP="00A4632F">
      <w:pPr>
        <w:spacing w:after="0" w:line="240" w:lineRule="auto"/>
        <w:rPr>
          <w:rFonts w:ascii="Times New Roman" w:hAnsi="Times New Roman"/>
        </w:rPr>
      </w:pPr>
      <w:r w:rsidRPr="00A4632F">
        <w:rPr>
          <w:rFonts w:ascii="Times New Roman" w:hAnsi="Times New Roman"/>
        </w:rPr>
        <w:t>To the Marketing and Intellectual Services Unit</w:t>
      </w:r>
      <w:r w:rsidR="00407829">
        <w:rPr>
          <w:rFonts w:ascii="Times New Roman" w:hAnsi="Times New Roman"/>
        </w:rPr>
        <w:t xml:space="preserve"> of</w:t>
      </w:r>
      <w:r w:rsidRPr="00A4632F">
        <w:rPr>
          <w:rFonts w:ascii="Times New Roman" w:hAnsi="Times New Roman"/>
        </w:rPr>
        <w:t xml:space="preserve"> </w:t>
      </w:r>
    </w:p>
    <w:p w:rsidR="0086532A" w:rsidRPr="00A4632F" w:rsidRDefault="0086532A" w:rsidP="00A4632F">
      <w:pPr>
        <w:spacing w:after="0" w:line="240" w:lineRule="auto"/>
        <w:rPr>
          <w:rFonts w:ascii="Times New Roman" w:hAnsi="Times New Roman"/>
        </w:rPr>
      </w:pPr>
      <w:proofErr w:type="gramStart"/>
      <w:r w:rsidRPr="00A4632F">
        <w:rPr>
          <w:rFonts w:ascii="Times New Roman" w:hAnsi="Times New Roman"/>
          <w:color w:val="212121"/>
        </w:rPr>
        <w:t>the</w:t>
      </w:r>
      <w:proofErr w:type="gramEnd"/>
      <w:r w:rsidRPr="00A4632F">
        <w:rPr>
          <w:rFonts w:ascii="Times New Roman" w:hAnsi="Times New Roman"/>
          <w:color w:val="212121"/>
        </w:rPr>
        <w:t xml:space="preserve"> Communication and Marketing Department</w:t>
      </w:r>
      <w:r w:rsidRPr="00A4632F">
        <w:rPr>
          <w:rFonts w:ascii="Times New Roman" w:hAnsi="Times New Roman"/>
        </w:rPr>
        <w:t xml:space="preserve"> </w:t>
      </w:r>
    </w:p>
    <w:p w:rsidR="0086532A" w:rsidRDefault="0086532A" w:rsidP="008653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532A" w:rsidRPr="00936383" w:rsidRDefault="0086532A" w:rsidP="008653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REQUEST</w:t>
      </w:r>
    </w:p>
    <w:p w:rsidR="0086532A" w:rsidRDefault="0086532A" w:rsidP="0086532A">
      <w:pPr>
        <w:jc w:val="center"/>
        <w:rPr>
          <w:rFonts w:ascii="Times New Roman" w:hAnsi="Times New Roman"/>
          <w:b/>
          <w:shd w:val="clear" w:color="000000" w:fill="auto"/>
        </w:rPr>
      </w:pPr>
      <w:r>
        <w:rPr>
          <w:rFonts w:ascii="Times New Roman" w:hAnsi="Times New Roman"/>
          <w:b/>
        </w:rPr>
        <w:t>FOR HOSTING EXHIBITION AT MARTYNAS MAŽVYDAS NATIONAL LIBRARY OF LITHUANIA</w:t>
      </w:r>
    </w:p>
    <w:p w:rsidR="0086532A" w:rsidRPr="002E1C79" w:rsidRDefault="0086532A" w:rsidP="0086532A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86532A" w:rsidRPr="00577A24" w:rsidTr="0086532A">
        <w:trPr>
          <w:trHeight w:val="439"/>
        </w:trPr>
        <w:tc>
          <w:tcPr>
            <w:tcW w:w="2807" w:type="dxa"/>
            <w:shd w:val="clear" w:color="auto" w:fill="auto"/>
          </w:tcPr>
          <w:p w:rsidR="0086532A" w:rsidRPr="00577A24" w:rsidRDefault="0086532A" w:rsidP="008653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Exhibition title</w:t>
            </w:r>
          </w:p>
        </w:tc>
        <w:tc>
          <w:tcPr>
            <w:tcW w:w="6832" w:type="dxa"/>
            <w:shd w:val="clear" w:color="auto" w:fill="auto"/>
          </w:tcPr>
          <w:p w:rsidR="0086532A" w:rsidRPr="00577A24" w:rsidRDefault="00CC6A99" w:rsidP="00C45C7E">
            <w:pPr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</w:tr>
      <w:tr w:rsidR="0086532A" w:rsidRPr="00577A24" w:rsidTr="00CE3865">
        <w:trPr>
          <w:trHeight w:val="767"/>
        </w:trPr>
        <w:tc>
          <w:tcPr>
            <w:tcW w:w="2807" w:type="dxa"/>
            <w:shd w:val="clear" w:color="auto" w:fill="auto"/>
          </w:tcPr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Planned exhibition date and time</w:t>
            </w:r>
          </w:p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86532A" w:rsidRPr="002E1C79" w:rsidRDefault="0086532A" w:rsidP="008653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2" w:type="dxa"/>
            <w:shd w:val="clear" w:color="auto" w:fill="auto"/>
          </w:tcPr>
          <w:p w:rsidR="0086532A" w:rsidRPr="00577A24" w:rsidRDefault="0086532A" w:rsidP="0086532A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2A" w:rsidRPr="00577A24" w:rsidTr="0086532A">
        <w:trPr>
          <w:trHeight w:val="964"/>
        </w:trPr>
        <w:tc>
          <w:tcPr>
            <w:tcW w:w="2807" w:type="dxa"/>
            <w:shd w:val="clear" w:color="auto" w:fill="auto"/>
          </w:tcPr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Organiser</w:t>
            </w:r>
          </w:p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Contact details of responsible person</w:t>
            </w:r>
          </w:p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(address, phone, e-mail)</w:t>
            </w:r>
          </w:p>
          <w:p w:rsidR="0086532A" w:rsidRPr="00577A24" w:rsidRDefault="0086532A" w:rsidP="008653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2" w:type="dxa"/>
            <w:shd w:val="clear" w:color="auto" w:fill="auto"/>
          </w:tcPr>
          <w:p w:rsidR="00CC6A99" w:rsidRPr="00577A24" w:rsidRDefault="00CC6A99" w:rsidP="0086532A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2A" w:rsidRPr="00577A24" w:rsidTr="0086532A">
        <w:tc>
          <w:tcPr>
            <w:tcW w:w="2807" w:type="dxa"/>
            <w:shd w:val="clear" w:color="auto" w:fill="auto"/>
          </w:tcPr>
          <w:p w:rsidR="0086532A" w:rsidRPr="00577A24" w:rsidRDefault="0086532A" w:rsidP="00865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Exhibition partners </w:t>
            </w:r>
          </w:p>
        </w:tc>
        <w:tc>
          <w:tcPr>
            <w:tcW w:w="6832" w:type="dxa"/>
            <w:shd w:val="clear" w:color="auto" w:fill="auto"/>
          </w:tcPr>
          <w:p w:rsidR="0086532A" w:rsidRPr="00577A24" w:rsidRDefault="0086532A" w:rsidP="0086532A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2A" w:rsidRPr="00577A24" w:rsidTr="0086532A">
        <w:tc>
          <w:tcPr>
            <w:tcW w:w="2807" w:type="dxa"/>
            <w:shd w:val="clear" w:color="auto" w:fill="auto"/>
          </w:tcPr>
          <w:p w:rsidR="0086532A" w:rsidRPr="00577A24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Exhibition sponsors</w:t>
            </w:r>
          </w:p>
        </w:tc>
        <w:tc>
          <w:tcPr>
            <w:tcW w:w="6832" w:type="dxa"/>
            <w:shd w:val="clear" w:color="auto" w:fill="auto"/>
          </w:tcPr>
          <w:p w:rsidR="0086532A" w:rsidRPr="00577A24" w:rsidRDefault="0086532A" w:rsidP="0086532A">
            <w:pPr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2A" w:rsidRPr="00577A24" w:rsidTr="0086532A">
        <w:tc>
          <w:tcPr>
            <w:tcW w:w="2807" w:type="dxa"/>
            <w:shd w:val="clear" w:color="auto" w:fill="auto"/>
          </w:tcPr>
          <w:p w:rsidR="0086532A" w:rsidRPr="00577A24" w:rsidRDefault="0086532A" w:rsidP="00865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Brief description of the exhibition</w:t>
            </w:r>
          </w:p>
        </w:tc>
        <w:tc>
          <w:tcPr>
            <w:tcW w:w="6832" w:type="dxa"/>
            <w:shd w:val="clear" w:color="auto" w:fill="auto"/>
          </w:tcPr>
          <w:p w:rsidR="0086532A" w:rsidRPr="005D13CB" w:rsidRDefault="0086532A" w:rsidP="0094498D">
            <w:pPr>
              <w:spacing w:after="0" w:line="240" w:lineRule="auto"/>
              <w:ind w:right="45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6532A" w:rsidRPr="00577A24" w:rsidTr="0086532A">
        <w:trPr>
          <w:trHeight w:val="1366"/>
        </w:trPr>
        <w:tc>
          <w:tcPr>
            <w:tcW w:w="2807" w:type="dxa"/>
            <w:shd w:val="clear" w:color="auto" w:fill="auto"/>
          </w:tcPr>
          <w:p w:rsidR="0086532A" w:rsidRPr="00577A24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Enclosed additional information:</w:t>
            </w:r>
          </w:p>
          <w:p w:rsidR="0086532A" w:rsidRPr="00577A24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 A link to the works created by the artist(s)</w:t>
            </w:r>
          </w:p>
          <w:p w:rsidR="0086532A" w:rsidRPr="00577A24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2. A list of previously held exhibitions</w:t>
            </w:r>
          </w:p>
          <w:p w:rsidR="0086532A" w:rsidRPr="00577A24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3. Biography</w:t>
            </w:r>
          </w:p>
        </w:tc>
        <w:tc>
          <w:tcPr>
            <w:tcW w:w="6832" w:type="dxa"/>
            <w:shd w:val="clear" w:color="auto" w:fill="auto"/>
          </w:tcPr>
          <w:p w:rsidR="00CE3865" w:rsidRPr="00577A24" w:rsidRDefault="00CE3865" w:rsidP="00C45C7E">
            <w:pPr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2A" w:rsidRPr="00577A24" w:rsidTr="0086532A">
        <w:trPr>
          <w:trHeight w:val="631"/>
        </w:trPr>
        <w:tc>
          <w:tcPr>
            <w:tcW w:w="2807" w:type="dxa"/>
            <w:shd w:val="clear" w:color="auto" w:fill="auto"/>
          </w:tcPr>
          <w:p w:rsidR="0086532A" w:rsidRPr="00577A24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Examples and visualisations of the works to be displayed at the exhibition </w:t>
            </w:r>
          </w:p>
        </w:tc>
        <w:tc>
          <w:tcPr>
            <w:tcW w:w="6832" w:type="dxa"/>
            <w:shd w:val="clear" w:color="auto" w:fill="auto"/>
          </w:tcPr>
          <w:p w:rsidR="0086532A" w:rsidRPr="00577A24" w:rsidRDefault="0086532A" w:rsidP="0086532A">
            <w:pPr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2A" w:rsidRPr="00577A24" w:rsidTr="0086532A">
        <w:trPr>
          <w:trHeight w:val="628"/>
        </w:trPr>
        <w:tc>
          <w:tcPr>
            <w:tcW w:w="2807" w:type="dxa"/>
            <w:shd w:val="clear" w:color="auto" w:fill="auto"/>
          </w:tcPr>
          <w:p w:rsidR="0086532A" w:rsidRPr="00577A24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Preliminary exhibition opening scenario</w:t>
            </w:r>
          </w:p>
        </w:tc>
        <w:tc>
          <w:tcPr>
            <w:tcW w:w="6832" w:type="dxa"/>
            <w:shd w:val="clear" w:color="auto" w:fill="auto"/>
          </w:tcPr>
          <w:p w:rsidR="0086532A" w:rsidRPr="00577A24" w:rsidRDefault="0086532A" w:rsidP="002E309B">
            <w:pPr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2A" w:rsidRPr="00577A24" w:rsidTr="0086532A">
        <w:trPr>
          <w:trHeight w:val="1962"/>
        </w:trPr>
        <w:tc>
          <w:tcPr>
            <w:tcW w:w="2807" w:type="dxa"/>
            <w:shd w:val="clear" w:color="auto" w:fill="auto"/>
          </w:tcPr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Please specify (if any) </w:t>
            </w:r>
          </w:p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exhibition-related events, </w:t>
            </w:r>
          </w:p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film screenings, lectures or</w:t>
            </w:r>
          </w:p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other activities that you </w:t>
            </w:r>
          </w:p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you intend to organize during  </w:t>
            </w:r>
          </w:p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the exhibition period </w:t>
            </w:r>
          </w:p>
          <w:p w:rsidR="0086532A" w:rsidRPr="00577A24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2" w:type="dxa"/>
            <w:shd w:val="clear" w:color="auto" w:fill="auto"/>
          </w:tcPr>
          <w:p w:rsidR="00B33E73" w:rsidRPr="00B33E73" w:rsidRDefault="00B33E73" w:rsidP="00C45C7E">
            <w:pPr>
              <w:spacing w:after="0" w:line="240" w:lineRule="auto"/>
              <w:ind w:right="454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</w:tr>
      <w:tr w:rsidR="0086532A" w:rsidRPr="00577A24" w:rsidTr="0086532A">
        <w:trPr>
          <w:trHeight w:val="992"/>
        </w:trPr>
        <w:tc>
          <w:tcPr>
            <w:tcW w:w="2807" w:type="dxa"/>
            <w:shd w:val="clear" w:color="auto" w:fill="auto"/>
          </w:tcPr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Please explain the reasons why </w:t>
            </w:r>
          </w:p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you are choosing the National </w:t>
            </w:r>
          </w:p>
          <w:p w:rsidR="0086532A" w:rsidRPr="002E1C79" w:rsidRDefault="0086532A" w:rsidP="0086532A">
            <w:pPr>
              <w:pStyle w:val="prastasiniatinklio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</w:rPr>
              <w:t>Library’s spaces for your exhibition</w:t>
            </w:r>
          </w:p>
          <w:p w:rsidR="0086532A" w:rsidRPr="00577A24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2" w:type="dxa"/>
            <w:shd w:val="clear" w:color="auto" w:fill="auto"/>
          </w:tcPr>
          <w:p w:rsidR="0086532A" w:rsidRPr="00577A24" w:rsidRDefault="0086532A" w:rsidP="0086532A">
            <w:pPr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32A" w:rsidRPr="00577A24" w:rsidRDefault="0086532A" w:rsidP="0086532A">
      <w:pPr>
        <w:jc w:val="right"/>
        <w:rPr>
          <w:rFonts w:ascii="Times New Roman" w:hAnsi="Times New Roman"/>
          <w:sz w:val="24"/>
          <w:szCs w:val="24"/>
        </w:rPr>
      </w:pPr>
    </w:p>
    <w:p w:rsidR="0086532A" w:rsidRPr="00577A24" w:rsidRDefault="0086532A" w:rsidP="008653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Exhibition needs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86532A" w:rsidRPr="00577A24" w:rsidTr="0086532A">
        <w:tc>
          <w:tcPr>
            <w:tcW w:w="2949" w:type="dxa"/>
            <w:shd w:val="clear" w:color="auto" w:fill="auto"/>
          </w:tcPr>
          <w:p w:rsidR="0086532A" w:rsidRPr="00081576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Exhibition space</w:t>
            </w:r>
          </w:p>
        </w:tc>
        <w:tc>
          <w:tcPr>
            <w:tcW w:w="6690" w:type="dxa"/>
            <w:shd w:val="clear" w:color="auto" w:fill="auto"/>
          </w:tcPr>
          <w:p w:rsidR="0086532A" w:rsidRDefault="0086532A" w:rsidP="00C45C7E">
            <w:pPr>
              <w:spacing w:after="0" w:line="240" w:lineRule="auto"/>
              <w:ind w:right="4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5C7E" w:rsidRPr="002E1C79" w:rsidRDefault="00C45C7E" w:rsidP="00C45C7E">
            <w:pPr>
              <w:spacing w:after="0" w:line="240" w:lineRule="auto"/>
              <w:ind w:right="45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32A" w:rsidRPr="00577A24" w:rsidTr="00CE3865">
        <w:trPr>
          <w:trHeight w:val="608"/>
        </w:trPr>
        <w:tc>
          <w:tcPr>
            <w:tcW w:w="2949" w:type="dxa"/>
            <w:shd w:val="clear" w:color="auto" w:fill="auto"/>
          </w:tcPr>
          <w:p w:rsidR="0086532A" w:rsidRPr="00081576" w:rsidRDefault="0086532A" w:rsidP="00865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Required furniture and their arrangement</w:t>
            </w:r>
          </w:p>
        </w:tc>
        <w:tc>
          <w:tcPr>
            <w:tcW w:w="6690" w:type="dxa"/>
            <w:shd w:val="clear" w:color="auto" w:fill="auto"/>
          </w:tcPr>
          <w:p w:rsidR="0086532A" w:rsidRPr="00627D43" w:rsidRDefault="0086532A" w:rsidP="00F206FB">
            <w:pPr>
              <w:tabs>
                <w:tab w:val="left" w:pos="1710"/>
              </w:tabs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2A" w:rsidRPr="00577A24" w:rsidTr="0086532A">
        <w:tc>
          <w:tcPr>
            <w:tcW w:w="2949" w:type="dxa"/>
            <w:shd w:val="clear" w:color="auto" w:fill="auto"/>
          </w:tcPr>
          <w:p w:rsidR="0086532A" w:rsidRPr="00081576" w:rsidRDefault="0086532A" w:rsidP="00865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Required hardware</w:t>
            </w:r>
          </w:p>
        </w:tc>
        <w:tc>
          <w:tcPr>
            <w:tcW w:w="6690" w:type="dxa"/>
            <w:shd w:val="clear" w:color="auto" w:fill="auto"/>
          </w:tcPr>
          <w:p w:rsidR="0086532A" w:rsidRPr="00627D43" w:rsidRDefault="0086532A" w:rsidP="0086532A">
            <w:pPr>
              <w:spacing w:after="0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627D43">
              <w:rPr>
                <w:rFonts w:ascii="Times New Roman" w:hAnsi="Times New Roman"/>
                <w:color w:val="767171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86532A" w:rsidRPr="00577A24" w:rsidTr="0086532A">
        <w:tc>
          <w:tcPr>
            <w:tcW w:w="2949" w:type="dxa"/>
            <w:shd w:val="clear" w:color="auto" w:fill="auto"/>
          </w:tcPr>
          <w:p w:rsidR="0086532A" w:rsidRPr="00081576" w:rsidRDefault="0086532A" w:rsidP="00865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Audio equipment</w:t>
            </w:r>
          </w:p>
        </w:tc>
        <w:tc>
          <w:tcPr>
            <w:tcW w:w="6690" w:type="dxa"/>
            <w:shd w:val="clear" w:color="auto" w:fill="auto"/>
          </w:tcPr>
          <w:p w:rsidR="0086532A" w:rsidRPr="00627D43" w:rsidRDefault="0086532A" w:rsidP="0086532A">
            <w:pPr>
              <w:tabs>
                <w:tab w:val="left" w:pos="2055"/>
              </w:tabs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2A" w:rsidRPr="00577A24" w:rsidTr="0086532A">
        <w:tc>
          <w:tcPr>
            <w:tcW w:w="2949" w:type="dxa"/>
            <w:shd w:val="clear" w:color="auto" w:fill="auto"/>
          </w:tcPr>
          <w:p w:rsidR="0086532A" w:rsidRPr="00081576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Framing</w:t>
            </w:r>
          </w:p>
          <w:p w:rsidR="0086532A" w:rsidRPr="00081576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0" w:type="dxa"/>
            <w:shd w:val="clear" w:color="auto" w:fill="auto"/>
          </w:tcPr>
          <w:p w:rsidR="0086532A" w:rsidRPr="00627D43" w:rsidRDefault="0086532A" w:rsidP="0086532A">
            <w:pPr>
              <w:tabs>
                <w:tab w:val="left" w:pos="2055"/>
              </w:tabs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  <w:p w:rsidR="0086532A" w:rsidRPr="00627D43" w:rsidRDefault="0086532A" w:rsidP="0086532A">
            <w:pPr>
              <w:tabs>
                <w:tab w:val="left" w:pos="2055"/>
              </w:tabs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2A" w:rsidRPr="00577A24" w:rsidTr="0086532A">
        <w:tc>
          <w:tcPr>
            <w:tcW w:w="2949" w:type="dxa"/>
            <w:shd w:val="clear" w:color="auto" w:fill="auto"/>
          </w:tcPr>
          <w:p w:rsidR="0086532A" w:rsidRPr="00081576" w:rsidRDefault="0086532A" w:rsidP="00865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Important information </w:t>
            </w:r>
          </w:p>
        </w:tc>
        <w:tc>
          <w:tcPr>
            <w:tcW w:w="6690" w:type="dxa"/>
            <w:shd w:val="clear" w:color="auto" w:fill="auto"/>
          </w:tcPr>
          <w:p w:rsidR="0086532A" w:rsidRDefault="0086532A" w:rsidP="0086532A">
            <w:pPr>
              <w:tabs>
                <w:tab w:val="left" w:pos="2055"/>
              </w:tabs>
              <w:spacing w:after="0" w:line="240" w:lineRule="auto"/>
              <w:ind w:right="45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45C7E" w:rsidRPr="00627D43" w:rsidRDefault="00C45C7E" w:rsidP="0086532A">
            <w:pPr>
              <w:tabs>
                <w:tab w:val="left" w:pos="2055"/>
              </w:tabs>
              <w:spacing w:after="0" w:line="240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32A" w:rsidRPr="00577A24" w:rsidTr="0086532A">
        <w:tc>
          <w:tcPr>
            <w:tcW w:w="2949" w:type="dxa"/>
            <w:shd w:val="clear" w:color="auto" w:fill="auto"/>
          </w:tcPr>
          <w:p w:rsidR="0086532A" w:rsidRPr="00081576" w:rsidRDefault="0086532A" w:rsidP="00865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Other remarks/issues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6690" w:type="dxa"/>
            <w:shd w:val="clear" w:color="auto" w:fill="auto"/>
          </w:tcPr>
          <w:p w:rsidR="0086532A" w:rsidRPr="00627D43" w:rsidRDefault="0086532A" w:rsidP="0086532A">
            <w:pPr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32A" w:rsidRPr="00CE3865" w:rsidRDefault="0086532A" w:rsidP="00CE3865">
      <w:pPr>
        <w:rPr>
          <w:rFonts w:ascii="Times New Roman" w:hAnsi="Times New Roman"/>
        </w:rPr>
      </w:pPr>
      <w:r w:rsidRPr="00CE3865">
        <w:rPr>
          <w:rFonts w:ascii="Times New Roman" w:hAnsi="Times New Roman"/>
        </w:rPr>
        <w:t xml:space="preserve">Name, surname and date: </w:t>
      </w:r>
    </w:p>
    <w:p w:rsidR="00F206FB" w:rsidRPr="0065774A" w:rsidRDefault="00F206FB" w:rsidP="0086532A">
      <w:pPr>
        <w:rPr>
          <w:rFonts w:ascii="Times New Roman" w:hAnsi="Times New Roman"/>
          <w:sz w:val="24"/>
          <w:szCs w:val="24"/>
        </w:rPr>
      </w:pPr>
    </w:p>
    <w:p w:rsidR="005D63DE" w:rsidRPr="005D63DE" w:rsidRDefault="005D63DE" w:rsidP="005D63DE">
      <w:pPr>
        <w:rPr>
          <w:rFonts w:ascii="Times New Roman" w:hAnsi="Times New Roman"/>
          <w:sz w:val="24"/>
          <w:szCs w:val="24"/>
        </w:rPr>
      </w:pPr>
      <w:r w:rsidRPr="005D63DE">
        <w:rPr>
          <w:rFonts w:ascii="Times New Roman" w:hAnsi="Times New Roman"/>
          <w:sz w:val="24"/>
          <w:szCs w:val="24"/>
        </w:rPr>
        <w:t xml:space="preserve">* I have read, understood and agree to be bound by the procedure for organizing and publicising events, live broadcasts and exhibitions held at the </w:t>
      </w:r>
      <w:proofErr w:type="spellStart"/>
      <w:r w:rsidRPr="005D63DE">
        <w:rPr>
          <w:rFonts w:ascii="Times New Roman" w:hAnsi="Times New Roman"/>
          <w:sz w:val="24"/>
          <w:szCs w:val="24"/>
        </w:rPr>
        <w:t>Martynas</w:t>
      </w:r>
      <w:proofErr w:type="spellEnd"/>
      <w:r w:rsidRPr="005D63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63DE">
        <w:rPr>
          <w:rFonts w:ascii="Times New Roman" w:hAnsi="Times New Roman"/>
          <w:sz w:val="24"/>
          <w:szCs w:val="24"/>
        </w:rPr>
        <w:t>Mažvydas</w:t>
      </w:r>
      <w:proofErr w:type="spellEnd"/>
      <w:r w:rsidRPr="005D63DE">
        <w:rPr>
          <w:rFonts w:ascii="Times New Roman" w:hAnsi="Times New Roman"/>
          <w:sz w:val="24"/>
          <w:szCs w:val="24"/>
        </w:rPr>
        <w:t xml:space="preserve"> National Library of Lithuania approved by Order No. B-24 of 31 June 2018 of the Director General “On the Approval of the Procedure for Organizing and Publicising Events, Live Broadcasts and Exhibitions Held at the </w:t>
      </w:r>
      <w:proofErr w:type="spellStart"/>
      <w:r w:rsidRPr="005D63DE">
        <w:rPr>
          <w:rFonts w:ascii="Times New Roman" w:hAnsi="Times New Roman"/>
          <w:sz w:val="24"/>
          <w:szCs w:val="24"/>
        </w:rPr>
        <w:t>Martynas</w:t>
      </w:r>
      <w:proofErr w:type="spellEnd"/>
      <w:r w:rsidRPr="005D63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63DE">
        <w:rPr>
          <w:rFonts w:ascii="Times New Roman" w:hAnsi="Times New Roman"/>
          <w:sz w:val="24"/>
          <w:szCs w:val="24"/>
        </w:rPr>
        <w:t>Mažvydas</w:t>
      </w:r>
      <w:proofErr w:type="spellEnd"/>
      <w:r w:rsidRPr="005D63DE">
        <w:rPr>
          <w:rFonts w:ascii="Times New Roman" w:hAnsi="Times New Roman"/>
          <w:sz w:val="24"/>
          <w:szCs w:val="24"/>
        </w:rPr>
        <w:t xml:space="preserve"> National Library of Lithuania”.</w:t>
      </w:r>
    </w:p>
    <w:p w:rsidR="0086532A" w:rsidRPr="00577A24" w:rsidRDefault="0086532A" w:rsidP="0086532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532A" w:rsidRPr="00577A24" w:rsidRDefault="0086532A" w:rsidP="0086532A">
      <w:pPr>
        <w:jc w:val="center"/>
        <w:rPr>
          <w:rFonts w:ascii="Times New Roman" w:hAnsi="Times New Roman"/>
          <w:sz w:val="24"/>
          <w:szCs w:val="24"/>
        </w:rPr>
      </w:pPr>
    </w:p>
    <w:sectPr w:rsidR="0086532A" w:rsidRPr="00577A24" w:rsidSect="0086532A">
      <w:pgSz w:w="11906" w:h="16838" w:code="9"/>
      <w:pgMar w:top="737" w:right="1077" w:bottom="1440" w:left="1276" w:header="567" w:footer="567" w:gutter="0"/>
      <w:paperSrc w:first="15" w:other="15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E10"/>
    <w:multiLevelType w:val="hybridMultilevel"/>
    <w:tmpl w:val="0F825E48"/>
    <w:lvl w:ilvl="0" w:tplc="107EF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2037BE" w:tentative="1">
      <w:start w:val="1"/>
      <w:numFmt w:val="lowerLetter"/>
      <w:lvlText w:val="%2."/>
      <w:lvlJc w:val="left"/>
      <w:pPr>
        <w:ind w:left="1440" w:hanging="360"/>
      </w:pPr>
    </w:lvl>
    <w:lvl w:ilvl="2" w:tplc="D4BE1DA0" w:tentative="1">
      <w:start w:val="1"/>
      <w:numFmt w:val="lowerRoman"/>
      <w:lvlText w:val="%3."/>
      <w:lvlJc w:val="right"/>
      <w:pPr>
        <w:ind w:left="2160" w:hanging="180"/>
      </w:pPr>
    </w:lvl>
    <w:lvl w:ilvl="3" w:tplc="08D4FA6E" w:tentative="1">
      <w:start w:val="1"/>
      <w:numFmt w:val="decimal"/>
      <w:lvlText w:val="%4."/>
      <w:lvlJc w:val="left"/>
      <w:pPr>
        <w:ind w:left="2880" w:hanging="360"/>
      </w:pPr>
    </w:lvl>
    <w:lvl w:ilvl="4" w:tplc="0DEEA468" w:tentative="1">
      <w:start w:val="1"/>
      <w:numFmt w:val="lowerLetter"/>
      <w:lvlText w:val="%5."/>
      <w:lvlJc w:val="left"/>
      <w:pPr>
        <w:ind w:left="3600" w:hanging="360"/>
      </w:pPr>
    </w:lvl>
    <w:lvl w:ilvl="5" w:tplc="C7D6E6AC" w:tentative="1">
      <w:start w:val="1"/>
      <w:numFmt w:val="lowerRoman"/>
      <w:lvlText w:val="%6."/>
      <w:lvlJc w:val="right"/>
      <w:pPr>
        <w:ind w:left="4320" w:hanging="180"/>
      </w:pPr>
    </w:lvl>
    <w:lvl w:ilvl="6" w:tplc="117AF05A" w:tentative="1">
      <w:start w:val="1"/>
      <w:numFmt w:val="decimal"/>
      <w:lvlText w:val="%7."/>
      <w:lvlJc w:val="left"/>
      <w:pPr>
        <w:ind w:left="5040" w:hanging="360"/>
      </w:pPr>
    </w:lvl>
    <w:lvl w:ilvl="7" w:tplc="74B6E33E" w:tentative="1">
      <w:start w:val="1"/>
      <w:numFmt w:val="lowerLetter"/>
      <w:lvlText w:val="%8."/>
      <w:lvlJc w:val="left"/>
      <w:pPr>
        <w:ind w:left="5760" w:hanging="360"/>
      </w:pPr>
    </w:lvl>
    <w:lvl w:ilvl="8" w:tplc="5C989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26DF"/>
    <w:multiLevelType w:val="hybridMultilevel"/>
    <w:tmpl w:val="0F825E48"/>
    <w:lvl w:ilvl="0" w:tplc="173EE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EA1370" w:tentative="1">
      <w:start w:val="1"/>
      <w:numFmt w:val="lowerLetter"/>
      <w:lvlText w:val="%2."/>
      <w:lvlJc w:val="left"/>
      <w:pPr>
        <w:ind w:left="1440" w:hanging="360"/>
      </w:pPr>
    </w:lvl>
    <w:lvl w:ilvl="2" w:tplc="1414BAF2" w:tentative="1">
      <w:start w:val="1"/>
      <w:numFmt w:val="lowerRoman"/>
      <w:lvlText w:val="%3."/>
      <w:lvlJc w:val="right"/>
      <w:pPr>
        <w:ind w:left="2160" w:hanging="180"/>
      </w:pPr>
    </w:lvl>
    <w:lvl w:ilvl="3" w:tplc="6B2ABDC6" w:tentative="1">
      <w:start w:val="1"/>
      <w:numFmt w:val="decimal"/>
      <w:lvlText w:val="%4."/>
      <w:lvlJc w:val="left"/>
      <w:pPr>
        <w:ind w:left="2880" w:hanging="360"/>
      </w:pPr>
    </w:lvl>
    <w:lvl w:ilvl="4" w:tplc="D6EE1F66" w:tentative="1">
      <w:start w:val="1"/>
      <w:numFmt w:val="lowerLetter"/>
      <w:lvlText w:val="%5."/>
      <w:lvlJc w:val="left"/>
      <w:pPr>
        <w:ind w:left="3600" w:hanging="360"/>
      </w:pPr>
    </w:lvl>
    <w:lvl w:ilvl="5" w:tplc="FF26DF76" w:tentative="1">
      <w:start w:val="1"/>
      <w:numFmt w:val="lowerRoman"/>
      <w:lvlText w:val="%6."/>
      <w:lvlJc w:val="right"/>
      <w:pPr>
        <w:ind w:left="4320" w:hanging="180"/>
      </w:pPr>
    </w:lvl>
    <w:lvl w:ilvl="6" w:tplc="63E244F8" w:tentative="1">
      <w:start w:val="1"/>
      <w:numFmt w:val="decimal"/>
      <w:lvlText w:val="%7."/>
      <w:lvlJc w:val="left"/>
      <w:pPr>
        <w:ind w:left="5040" w:hanging="360"/>
      </w:pPr>
    </w:lvl>
    <w:lvl w:ilvl="7" w:tplc="51B646C8" w:tentative="1">
      <w:start w:val="1"/>
      <w:numFmt w:val="lowerLetter"/>
      <w:lvlText w:val="%8."/>
      <w:lvlJc w:val="left"/>
      <w:pPr>
        <w:ind w:left="5760" w:hanging="360"/>
      </w:pPr>
    </w:lvl>
    <w:lvl w:ilvl="8" w:tplc="CE4E4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8D2"/>
    <w:multiLevelType w:val="hybridMultilevel"/>
    <w:tmpl w:val="C98CA16A"/>
    <w:lvl w:ilvl="0" w:tplc="978EC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2C482" w:tentative="1">
      <w:start w:val="1"/>
      <w:numFmt w:val="lowerLetter"/>
      <w:lvlText w:val="%2."/>
      <w:lvlJc w:val="left"/>
      <w:pPr>
        <w:ind w:left="1440" w:hanging="360"/>
      </w:pPr>
    </w:lvl>
    <w:lvl w:ilvl="2" w:tplc="5D2A7846" w:tentative="1">
      <w:start w:val="1"/>
      <w:numFmt w:val="lowerRoman"/>
      <w:lvlText w:val="%3."/>
      <w:lvlJc w:val="right"/>
      <w:pPr>
        <w:ind w:left="2160" w:hanging="180"/>
      </w:pPr>
    </w:lvl>
    <w:lvl w:ilvl="3" w:tplc="A4BC2AB2" w:tentative="1">
      <w:start w:val="1"/>
      <w:numFmt w:val="decimal"/>
      <w:lvlText w:val="%4."/>
      <w:lvlJc w:val="left"/>
      <w:pPr>
        <w:ind w:left="2880" w:hanging="360"/>
      </w:pPr>
    </w:lvl>
    <w:lvl w:ilvl="4" w:tplc="4336D3EA" w:tentative="1">
      <w:start w:val="1"/>
      <w:numFmt w:val="lowerLetter"/>
      <w:lvlText w:val="%5."/>
      <w:lvlJc w:val="left"/>
      <w:pPr>
        <w:ind w:left="3600" w:hanging="360"/>
      </w:pPr>
    </w:lvl>
    <w:lvl w:ilvl="5" w:tplc="5F104BBA" w:tentative="1">
      <w:start w:val="1"/>
      <w:numFmt w:val="lowerRoman"/>
      <w:lvlText w:val="%6."/>
      <w:lvlJc w:val="right"/>
      <w:pPr>
        <w:ind w:left="4320" w:hanging="180"/>
      </w:pPr>
    </w:lvl>
    <w:lvl w:ilvl="6" w:tplc="A468D3B8" w:tentative="1">
      <w:start w:val="1"/>
      <w:numFmt w:val="decimal"/>
      <w:lvlText w:val="%7."/>
      <w:lvlJc w:val="left"/>
      <w:pPr>
        <w:ind w:left="5040" w:hanging="360"/>
      </w:pPr>
    </w:lvl>
    <w:lvl w:ilvl="7" w:tplc="C6287652" w:tentative="1">
      <w:start w:val="1"/>
      <w:numFmt w:val="lowerLetter"/>
      <w:lvlText w:val="%8."/>
      <w:lvlJc w:val="left"/>
      <w:pPr>
        <w:ind w:left="5760" w:hanging="360"/>
      </w:pPr>
    </w:lvl>
    <w:lvl w:ilvl="8" w:tplc="97308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1B81"/>
    <w:multiLevelType w:val="hybridMultilevel"/>
    <w:tmpl w:val="ECB21FE8"/>
    <w:lvl w:ilvl="0" w:tplc="7DB62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A08FA6" w:tentative="1">
      <w:start w:val="1"/>
      <w:numFmt w:val="lowerLetter"/>
      <w:lvlText w:val="%2."/>
      <w:lvlJc w:val="left"/>
      <w:pPr>
        <w:ind w:left="1440" w:hanging="360"/>
      </w:pPr>
    </w:lvl>
    <w:lvl w:ilvl="2" w:tplc="50B21C8A" w:tentative="1">
      <w:start w:val="1"/>
      <w:numFmt w:val="lowerRoman"/>
      <w:lvlText w:val="%3."/>
      <w:lvlJc w:val="right"/>
      <w:pPr>
        <w:ind w:left="2160" w:hanging="180"/>
      </w:pPr>
    </w:lvl>
    <w:lvl w:ilvl="3" w:tplc="5A54B254" w:tentative="1">
      <w:start w:val="1"/>
      <w:numFmt w:val="decimal"/>
      <w:lvlText w:val="%4."/>
      <w:lvlJc w:val="left"/>
      <w:pPr>
        <w:ind w:left="2880" w:hanging="360"/>
      </w:pPr>
    </w:lvl>
    <w:lvl w:ilvl="4" w:tplc="B896E01A" w:tentative="1">
      <w:start w:val="1"/>
      <w:numFmt w:val="lowerLetter"/>
      <w:lvlText w:val="%5."/>
      <w:lvlJc w:val="left"/>
      <w:pPr>
        <w:ind w:left="3600" w:hanging="360"/>
      </w:pPr>
    </w:lvl>
    <w:lvl w:ilvl="5" w:tplc="08B0B2EA" w:tentative="1">
      <w:start w:val="1"/>
      <w:numFmt w:val="lowerRoman"/>
      <w:lvlText w:val="%6."/>
      <w:lvlJc w:val="right"/>
      <w:pPr>
        <w:ind w:left="4320" w:hanging="180"/>
      </w:pPr>
    </w:lvl>
    <w:lvl w:ilvl="6" w:tplc="31BAFF46" w:tentative="1">
      <w:start w:val="1"/>
      <w:numFmt w:val="decimal"/>
      <w:lvlText w:val="%7."/>
      <w:lvlJc w:val="left"/>
      <w:pPr>
        <w:ind w:left="5040" w:hanging="360"/>
      </w:pPr>
    </w:lvl>
    <w:lvl w:ilvl="7" w:tplc="D41E25D8" w:tentative="1">
      <w:start w:val="1"/>
      <w:numFmt w:val="lowerLetter"/>
      <w:lvlText w:val="%8."/>
      <w:lvlJc w:val="left"/>
      <w:pPr>
        <w:ind w:left="5760" w:hanging="360"/>
      </w:pPr>
    </w:lvl>
    <w:lvl w:ilvl="8" w:tplc="4BC891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42"/>
    <w:rsid w:val="00077FDD"/>
    <w:rsid w:val="000A22C2"/>
    <w:rsid w:val="00160037"/>
    <w:rsid w:val="002A20A3"/>
    <w:rsid w:val="002E309B"/>
    <w:rsid w:val="00402336"/>
    <w:rsid w:val="00407829"/>
    <w:rsid w:val="004652FD"/>
    <w:rsid w:val="00472401"/>
    <w:rsid w:val="004E32E5"/>
    <w:rsid w:val="00544870"/>
    <w:rsid w:val="00597A61"/>
    <w:rsid w:val="005D13CB"/>
    <w:rsid w:val="005D63DE"/>
    <w:rsid w:val="0062293C"/>
    <w:rsid w:val="00627D43"/>
    <w:rsid w:val="006824C0"/>
    <w:rsid w:val="0086532A"/>
    <w:rsid w:val="008F7526"/>
    <w:rsid w:val="0094498D"/>
    <w:rsid w:val="00965A3D"/>
    <w:rsid w:val="00A4632F"/>
    <w:rsid w:val="00AE4691"/>
    <w:rsid w:val="00B33E73"/>
    <w:rsid w:val="00B462F1"/>
    <w:rsid w:val="00B82691"/>
    <w:rsid w:val="00C2387B"/>
    <w:rsid w:val="00C45C7E"/>
    <w:rsid w:val="00CC038D"/>
    <w:rsid w:val="00CC6A99"/>
    <w:rsid w:val="00CE3865"/>
    <w:rsid w:val="00D57142"/>
    <w:rsid w:val="00E13052"/>
    <w:rsid w:val="00E24AB0"/>
    <w:rsid w:val="00E50E3A"/>
    <w:rsid w:val="00ED1FBC"/>
    <w:rsid w:val="00F206FB"/>
    <w:rsid w:val="00F63298"/>
    <w:rsid w:val="00FD47A3"/>
    <w:rsid w:val="00FE1C58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CF9579-2A50-4AA2-8689-7019B387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97A61"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5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E42FF"/>
    <w:pPr>
      <w:ind w:left="720"/>
      <w:contextualSpacing/>
    </w:pPr>
  </w:style>
  <w:style w:type="character" w:styleId="Vietosrezervavimoenklotekstas">
    <w:name w:val="Placeholder Text"/>
    <w:uiPriority w:val="99"/>
    <w:semiHidden/>
    <w:rsid w:val="006C5478"/>
    <w:rPr>
      <w:color w:val="808080"/>
      <w:lang w:val="en-GB" w:eastAsia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40B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D940B4"/>
    <w:rPr>
      <w:rFonts w:ascii="Lucida Grande" w:hAnsi="Lucida Grande" w:cs="Lucida Grande"/>
      <w:sz w:val="18"/>
      <w:szCs w:val="18"/>
      <w:lang w:val="en-GB" w:eastAsia="en-GB"/>
    </w:rPr>
  </w:style>
  <w:style w:type="paragraph" w:styleId="prastasiniatinklio">
    <w:name w:val="Normal (Web)"/>
    <w:basedOn w:val="prastasis"/>
    <w:uiPriority w:val="99"/>
    <w:semiHidden/>
    <w:unhideWhenUsed/>
    <w:rsid w:val="002E1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6F5ACACCBEC394597DC00B4183E394E" ma:contentTypeVersion="4" ma:contentTypeDescription="Kurkite naują dokumentą." ma:contentTypeScope="" ma:versionID="cae59fa1e2648c86f34cd2810f81bd3f">
  <xsd:schema xmlns:xsd="http://www.w3.org/2001/XMLSchema" xmlns:xs="http://www.w3.org/2001/XMLSchema" xmlns:p="http://schemas.microsoft.com/office/2006/metadata/properties" xmlns:ns2="54523a55-646f-4880-b30e-46a56cfee6a7" xmlns:ns3="b2806f03-ea87-4fba-ada3-a95c13909260" targetNamespace="http://schemas.microsoft.com/office/2006/metadata/properties" ma:root="true" ma:fieldsID="91e5d99cb22b54b92389a887313fec66" ns2:_="" ns3:_="">
    <xsd:import namespace="54523a55-646f-4880-b30e-46a56cfee6a7"/>
    <xsd:import namespace="b2806f03-ea87-4fba-ada3-a95c13909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3a55-646f-4880-b30e-46a56cfee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06f03-ea87-4fba-ada3-a95c13909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5875-4827-48CA-BBDB-8FDCF869B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05851-6478-4FC3-A479-67F16631B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23a55-646f-4880-b30e-46a56cfee6a7"/>
    <ds:schemaRef ds:uri="b2806f03-ea87-4fba-ada3-a95c13909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22DAE-55B8-4C9F-9012-0EFDA8272186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54523a55-646f-4880-b30e-46a56cfee6a7"/>
    <ds:schemaRef ds:uri="http://schemas.microsoft.com/office/infopath/2007/PartnerControls"/>
    <ds:schemaRef ds:uri="http://schemas.openxmlformats.org/package/2006/metadata/core-properties"/>
    <ds:schemaRef ds:uri="b2806f03-ea87-4fba-ada3-a95c1390926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DA30AF-5F3D-42AF-96D9-7AB93097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Richards</dc:creator>
  <cp:lastModifiedBy>Gerda Paliušytė</cp:lastModifiedBy>
  <cp:revision>3</cp:revision>
  <dcterms:created xsi:type="dcterms:W3CDTF">2019-09-24T09:48:00Z</dcterms:created>
  <dcterms:modified xsi:type="dcterms:W3CDTF">2019-10-18T09:21:00Z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0x01010056F5ACACCBEC394597DC00B4183E394E</vt:lpwstr>
  </property>
  <property fmtid="{D5CDD505-2E9C-101B-9397-08002B2CF9AE}" pid="3" name="NXTAG2">
    <vt:lpwstr>000800241a0000000000010282210207f7000400038000</vt:lpwstr>
  </property>
</Properties>
</file>